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817"/>
        <w:gridCol w:w="1418"/>
        <w:gridCol w:w="4110"/>
        <w:gridCol w:w="2771"/>
      </w:tblGrid>
      <w:tr w:rsidR="006C317C" w:rsidRPr="006C317C" w:rsidTr="00C229B5">
        <w:trPr>
          <w:trHeight w:val="300"/>
        </w:trPr>
        <w:tc>
          <w:tcPr>
            <w:tcW w:w="14693" w:type="dxa"/>
            <w:gridSpan w:val="7"/>
            <w:tcBorders>
              <w:top w:val="nil"/>
              <w:left w:val="nil"/>
              <w:bottom w:val="nil"/>
              <w:right w:val="nil"/>
            </w:tcBorders>
            <w:shd w:val="clear" w:color="auto" w:fill="auto"/>
            <w:noWrap/>
            <w:vAlign w:val="bottom"/>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proofErr w:type="gramStart"/>
            <w:r w:rsidRPr="006C317C">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6C317C" w:rsidRPr="006C317C" w:rsidTr="00C229B5">
        <w:trPr>
          <w:trHeight w:val="300"/>
        </w:trPr>
        <w:tc>
          <w:tcPr>
            <w:tcW w:w="485" w:type="dxa"/>
            <w:tcBorders>
              <w:top w:val="nil"/>
              <w:left w:val="nil"/>
              <w:bottom w:val="nil"/>
              <w:right w:val="nil"/>
            </w:tcBorders>
            <w:shd w:val="clear" w:color="auto" w:fill="auto"/>
            <w:noWrap/>
            <w:vAlign w:val="bottom"/>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p>
        </w:tc>
        <w:tc>
          <w:tcPr>
            <w:tcW w:w="4110" w:type="dxa"/>
            <w:tcBorders>
              <w:top w:val="nil"/>
              <w:left w:val="nil"/>
              <w:bottom w:val="nil"/>
              <w:right w:val="nil"/>
            </w:tcBorders>
            <w:shd w:val="clear" w:color="auto" w:fill="auto"/>
            <w:noWrap/>
            <w:vAlign w:val="bottom"/>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p>
        </w:tc>
        <w:tc>
          <w:tcPr>
            <w:tcW w:w="2771" w:type="dxa"/>
            <w:tcBorders>
              <w:top w:val="nil"/>
              <w:left w:val="nil"/>
              <w:bottom w:val="nil"/>
              <w:right w:val="nil"/>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p>
        </w:tc>
      </w:tr>
      <w:tr w:rsidR="00C229B5" w:rsidRPr="006C317C" w:rsidTr="00A633E8">
        <w:trPr>
          <w:trHeight w:val="300"/>
        </w:trPr>
        <w:tc>
          <w:tcPr>
            <w:tcW w:w="485" w:type="dxa"/>
            <w:tcBorders>
              <w:top w:val="nil"/>
              <w:left w:val="nil"/>
              <w:bottom w:val="nil"/>
              <w:right w:val="nil"/>
            </w:tcBorders>
            <w:shd w:val="clear" w:color="auto" w:fill="auto"/>
            <w:noWrap/>
            <w:vAlign w:val="bottom"/>
            <w:hideMark/>
          </w:tcPr>
          <w:p w:rsidR="00C229B5" w:rsidRPr="006C317C" w:rsidRDefault="00C229B5" w:rsidP="006C317C">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C229B5" w:rsidRPr="006C317C" w:rsidRDefault="00C229B5"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Наименование</w:t>
            </w:r>
          </w:p>
        </w:tc>
        <w:tc>
          <w:tcPr>
            <w:tcW w:w="5380" w:type="dxa"/>
            <w:gridSpan w:val="3"/>
            <w:tcBorders>
              <w:top w:val="nil"/>
              <w:left w:val="nil"/>
              <w:bottom w:val="nil"/>
              <w:right w:val="nil"/>
            </w:tcBorders>
            <w:shd w:val="clear" w:color="auto" w:fill="auto"/>
            <w:noWrap/>
            <w:vAlign w:val="bottom"/>
            <w:hideMark/>
          </w:tcPr>
          <w:p w:rsidR="00C229B5" w:rsidRPr="006C317C" w:rsidRDefault="00C229B5" w:rsidP="006C317C">
            <w:pPr>
              <w:spacing w:after="0" w:line="240" w:lineRule="auto"/>
              <w:jc w:val="center"/>
              <w:rPr>
                <w:rFonts w:ascii="Times New Roman" w:eastAsia="Times New Roman" w:hAnsi="Times New Roman" w:cs="Times New Roman"/>
                <w:color w:val="000000"/>
                <w:lang w:eastAsia="ru-RU"/>
              </w:rPr>
            </w:pPr>
            <w:bookmarkStart w:id="0" w:name="_GoBack"/>
            <w:r w:rsidRPr="006C317C">
              <w:rPr>
                <w:rFonts w:ascii="Times New Roman" w:eastAsia="Times New Roman" w:hAnsi="Times New Roman" w:cs="Times New Roman"/>
                <w:color w:val="000000"/>
                <w:lang w:eastAsia="ru-RU"/>
              </w:rPr>
              <w:t>МОКУ "</w:t>
            </w:r>
            <w:proofErr w:type="spellStart"/>
            <w:r w:rsidRPr="006C317C">
              <w:rPr>
                <w:rFonts w:ascii="Times New Roman" w:eastAsia="Times New Roman" w:hAnsi="Times New Roman" w:cs="Times New Roman"/>
                <w:color w:val="000000"/>
                <w:lang w:eastAsia="ru-RU"/>
              </w:rPr>
              <w:t>Крутогоровская</w:t>
            </w:r>
            <w:proofErr w:type="spellEnd"/>
            <w:r w:rsidRPr="006C317C">
              <w:rPr>
                <w:rFonts w:ascii="Times New Roman" w:eastAsia="Times New Roman" w:hAnsi="Times New Roman" w:cs="Times New Roman"/>
                <w:color w:val="000000"/>
                <w:lang w:eastAsia="ru-RU"/>
              </w:rPr>
              <w:t xml:space="preserve"> средняя школа"</w:t>
            </w:r>
            <w:bookmarkEnd w:id="0"/>
          </w:p>
        </w:tc>
        <w:tc>
          <w:tcPr>
            <w:tcW w:w="4110" w:type="dxa"/>
            <w:tcBorders>
              <w:top w:val="nil"/>
              <w:left w:val="nil"/>
              <w:bottom w:val="nil"/>
              <w:right w:val="nil"/>
            </w:tcBorders>
            <w:shd w:val="clear" w:color="auto" w:fill="auto"/>
            <w:noWrap/>
            <w:vAlign w:val="bottom"/>
            <w:hideMark/>
          </w:tcPr>
          <w:p w:rsidR="00C229B5" w:rsidRPr="006C317C" w:rsidRDefault="00C229B5" w:rsidP="006C317C">
            <w:pPr>
              <w:spacing w:after="0" w:line="240" w:lineRule="auto"/>
              <w:jc w:val="center"/>
              <w:rPr>
                <w:rFonts w:ascii="Times New Roman" w:eastAsia="Times New Roman" w:hAnsi="Times New Roman" w:cs="Times New Roman"/>
                <w:color w:val="000000"/>
                <w:lang w:eastAsia="ru-RU"/>
              </w:rPr>
            </w:pPr>
          </w:p>
        </w:tc>
        <w:tc>
          <w:tcPr>
            <w:tcW w:w="2771" w:type="dxa"/>
            <w:tcBorders>
              <w:top w:val="nil"/>
              <w:left w:val="nil"/>
              <w:bottom w:val="nil"/>
              <w:right w:val="nil"/>
            </w:tcBorders>
            <w:shd w:val="clear" w:color="auto" w:fill="auto"/>
            <w:noWrap/>
            <w:vAlign w:val="center"/>
            <w:hideMark/>
          </w:tcPr>
          <w:p w:rsidR="00C229B5" w:rsidRPr="006C317C" w:rsidRDefault="00C229B5" w:rsidP="006C317C">
            <w:pPr>
              <w:spacing w:after="0" w:line="240" w:lineRule="auto"/>
              <w:jc w:val="center"/>
              <w:rPr>
                <w:rFonts w:ascii="Times New Roman" w:eastAsia="Times New Roman" w:hAnsi="Times New Roman" w:cs="Times New Roman"/>
                <w:color w:val="000000"/>
                <w:lang w:eastAsia="ru-RU"/>
              </w:rPr>
            </w:pPr>
          </w:p>
        </w:tc>
      </w:tr>
      <w:tr w:rsidR="006C317C" w:rsidRPr="006C317C" w:rsidTr="00C229B5">
        <w:trPr>
          <w:trHeight w:val="300"/>
        </w:trPr>
        <w:tc>
          <w:tcPr>
            <w:tcW w:w="485" w:type="dxa"/>
            <w:tcBorders>
              <w:top w:val="nil"/>
              <w:left w:val="nil"/>
              <w:bottom w:val="nil"/>
              <w:right w:val="nil"/>
            </w:tcBorders>
            <w:shd w:val="clear" w:color="auto" w:fill="auto"/>
            <w:noWrap/>
            <w:vAlign w:val="bottom"/>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p>
        </w:tc>
        <w:tc>
          <w:tcPr>
            <w:tcW w:w="4110" w:type="dxa"/>
            <w:tcBorders>
              <w:top w:val="nil"/>
              <w:left w:val="nil"/>
              <w:bottom w:val="nil"/>
              <w:right w:val="nil"/>
            </w:tcBorders>
            <w:shd w:val="clear" w:color="auto" w:fill="auto"/>
            <w:noWrap/>
            <w:vAlign w:val="bottom"/>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p>
        </w:tc>
        <w:tc>
          <w:tcPr>
            <w:tcW w:w="2771" w:type="dxa"/>
            <w:tcBorders>
              <w:top w:val="nil"/>
              <w:left w:val="nil"/>
              <w:bottom w:val="nil"/>
              <w:right w:val="nil"/>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p>
        </w:tc>
      </w:tr>
      <w:tr w:rsidR="00C229B5" w:rsidRPr="006C317C" w:rsidTr="00C229B5">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b/>
                <w:bCs/>
                <w:color w:val="000000"/>
                <w:lang w:eastAsia="ru-RU"/>
              </w:rPr>
            </w:pPr>
            <w:r w:rsidRPr="006C317C">
              <w:rPr>
                <w:rFonts w:ascii="Times New Roman" w:eastAsia="Times New Roman" w:hAnsi="Times New Roman" w:cs="Times New Roman"/>
                <w:b/>
                <w:bCs/>
                <w:color w:val="000000"/>
                <w:lang w:eastAsia="ru-RU"/>
              </w:rPr>
              <w:t xml:space="preserve">№ </w:t>
            </w:r>
            <w:proofErr w:type="gramStart"/>
            <w:r w:rsidRPr="006C317C">
              <w:rPr>
                <w:rFonts w:ascii="Times New Roman" w:eastAsia="Times New Roman" w:hAnsi="Times New Roman" w:cs="Times New Roman"/>
                <w:b/>
                <w:bCs/>
                <w:color w:val="000000"/>
                <w:lang w:eastAsia="ru-RU"/>
              </w:rPr>
              <w:t>п</w:t>
            </w:r>
            <w:proofErr w:type="gramEnd"/>
            <w:r w:rsidRPr="006C317C">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b/>
                <w:bCs/>
                <w:color w:val="000000"/>
                <w:lang w:eastAsia="ru-RU"/>
              </w:rPr>
            </w:pPr>
            <w:r w:rsidRPr="006C317C">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b/>
                <w:bCs/>
                <w:color w:val="000000"/>
                <w:lang w:eastAsia="ru-RU"/>
              </w:rPr>
            </w:pPr>
            <w:r w:rsidRPr="006C317C">
              <w:rPr>
                <w:rFonts w:ascii="Times New Roman" w:eastAsia="Times New Roman" w:hAnsi="Times New Roman" w:cs="Times New Roman"/>
                <w:b/>
                <w:bCs/>
                <w:color w:val="000000"/>
                <w:lang w:eastAsia="ru-RU"/>
              </w:rPr>
              <w:t>Показатели</w:t>
            </w:r>
          </w:p>
        </w:tc>
        <w:tc>
          <w:tcPr>
            <w:tcW w:w="1817" w:type="dxa"/>
            <w:tcBorders>
              <w:top w:val="single" w:sz="4" w:space="0" w:color="auto"/>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b/>
                <w:bCs/>
                <w:color w:val="000000"/>
                <w:lang w:eastAsia="ru-RU"/>
              </w:rPr>
            </w:pPr>
            <w:r w:rsidRPr="006C317C">
              <w:rPr>
                <w:rFonts w:ascii="Times New Roman" w:eastAsia="Times New Roman" w:hAnsi="Times New Roman" w:cs="Times New Roman"/>
                <w:b/>
                <w:bCs/>
                <w:color w:val="00000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b/>
                <w:bCs/>
                <w:color w:val="000000"/>
                <w:lang w:eastAsia="ru-RU"/>
              </w:rPr>
            </w:pPr>
            <w:r w:rsidRPr="006C317C">
              <w:rPr>
                <w:rFonts w:ascii="Times New Roman" w:eastAsia="Times New Roman" w:hAnsi="Times New Roman" w:cs="Times New Roman"/>
                <w:b/>
                <w:bCs/>
                <w:color w:val="000000"/>
                <w:lang w:eastAsia="ru-RU"/>
              </w:rPr>
              <w:t>Результаты (балл)</w:t>
            </w:r>
          </w:p>
        </w:tc>
        <w:tc>
          <w:tcPr>
            <w:tcW w:w="4110" w:type="dxa"/>
            <w:tcBorders>
              <w:top w:val="single" w:sz="4" w:space="0" w:color="auto"/>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b/>
                <w:bCs/>
                <w:color w:val="000000"/>
                <w:lang w:eastAsia="ru-RU"/>
              </w:rPr>
            </w:pPr>
            <w:r w:rsidRPr="006C317C">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771" w:type="dxa"/>
            <w:tcBorders>
              <w:top w:val="single" w:sz="4" w:space="0" w:color="auto"/>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b/>
                <w:bCs/>
                <w:color w:val="000000"/>
                <w:lang w:eastAsia="ru-RU"/>
              </w:rPr>
            </w:pPr>
            <w:r w:rsidRPr="006C317C">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C229B5" w:rsidRPr="006C317C" w:rsidTr="00C229B5">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99,1</w:t>
            </w:r>
          </w:p>
        </w:tc>
        <w:tc>
          <w:tcPr>
            <w:tcW w:w="4110" w:type="dxa"/>
            <w:tcBorders>
              <w:top w:val="nil"/>
              <w:left w:val="nil"/>
              <w:bottom w:val="single" w:sz="4" w:space="0" w:color="auto"/>
              <w:right w:val="single" w:sz="4" w:space="0" w:color="auto"/>
            </w:tcBorders>
            <w:shd w:val="clear" w:color="auto" w:fill="auto"/>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 xml:space="preserve">Отсутствует: Отчет о результатах </w:t>
            </w:r>
            <w:proofErr w:type="spellStart"/>
            <w:r w:rsidRPr="006C317C">
              <w:rPr>
                <w:rFonts w:ascii="Times New Roman" w:eastAsia="Times New Roman" w:hAnsi="Times New Roman" w:cs="Times New Roman"/>
                <w:color w:val="000000"/>
                <w:lang w:eastAsia="ru-RU"/>
              </w:rPr>
              <w:t>самообследования</w:t>
            </w:r>
            <w:proofErr w:type="spellEnd"/>
            <w:r w:rsidRPr="006C317C">
              <w:rPr>
                <w:rFonts w:ascii="Times New Roman" w:eastAsia="Times New Roman" w:hAnsi="Times New Roman" w:cs="Times New Roman"/>
                <w:color w:val="000000"/>
                <w:lang w:eastAsia="ru-RU"/>
              </w:rPr>
              <w:t>.</w:t>
            </w:r>
          </w:p>
        </w:tc>
        <w:tc>
          <w:tcPr>
            <w:tcW w:w="277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C229B5" w:rsidRPr="006C317C" w:rsidTr="00C229B5">
        <w:trPr>
          <w:trHeight w:val="300"/>
        </w:trPr>
        <w:tc>
          <w:tcPr>
            <w:tcW w:w="485"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17"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4110" w:type="dxa"/>
            <w:tcBorders>
              <w:top w:val="nil"/>
              <w:left w:val="nil"/>
              <w:bottom w:val="single" w:sz="4" w:space="0" w:color="auto"/>
              <w:right w:val="single" w:sz="4" w:space="0" w:color="auto"/>
            </w:tcBorders>
            <w:shd w:val="clear" w:color="auto" w:fill="auto"/>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r>
      <w:tr w:rsidR="00C229B5" w:rsidRPr="006C317C" w:rsidTr="00C229B5">
        <w:trPr>
          <w:trHeight w:val="300"/>
        </w:trPr>
        <w:tc>
          <w:tcPr>
            <w:tcW w:w="485"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способах обратной </w:t>
            </w:r>
            <w:r w:rsidRPr="006C317C">
              <w:rPr>
                <w:rFonts w:ascii="Times New Roman" w:eastAsia="Times New Roman" w:hAnsi="Times New Roman" w:cs="Times New Roman"/>
                <w:color w:val="000000"/>
                <w:lang w:eastAsia="ru-RU"/>
              </w:rPr>
              <w:lastRenderedPageBreak/>
              <w:t>связи и взаимодействия с получателями услуг и их функционирование</w:t>
            </w:r>
          </w:p>
        </w:tc>
        <w:tc>
          <w:tcPr>
            <w:tcW w:w="1817"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100,0</w:t>
            </w:r>
          </w:p>
        </w:tc>
        <w:tc>
          <w:tcPr>
            <w:tcW w:w="4110" w:type="dxa"/>
            <w:tcBorders>
              <w:top w:val="nil"/>
              <w:left w:val="nil"/>
              <w:bottom w:val="single" w:sz="4" w:space="0" w:color="auto"/>
              <w:right w:val="single" w:sz="4" w:space="0" w:color="auto"/>
            </w:tcBorders>
            <w:shd w:val="clear" w:color="auto" w:fill="auto"/>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r>
      <w:tr w:rsidR="00C229B5" w:rsidRPr="006C317C" w:rsidTr="00C229B5">
        <w:trPr>
          <w:trHeight w:val="300"/>
        </w:trPr>
        <w:tc>
          <w:tcPr>
            <w:tcW w:w="485"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95,9</w:t>
            </w:r>
          </w:p>
        </w:tc>
        <w:tc>
          <w:tcPr>
            <w:tcW w:w="4110"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r>
      <w:tr w:rsidR="00C229B5" w:rsidRPr="006C317C" w:rsidTr="00C229B5">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100,0</w:t>
            </w:r>
          </w:p>
        </w:tc>
        <w:tc>
          <w:tcPr>
            <w:tcW w:w="4110" w:type="dxa"/>
            <w:tcBorders>
              <w:top w:val="nil"/>
              <w:left w:val="nil"/>
              <w:bottom w:val="single" w:sz="4" w:space="0" w:color="auto"/>
              <w:right w:val="single" w:sz="4" w:space="0" w:color="auto"/>
            </w:tcBorders>
            <w:shd w:val="clear" w:color="auto" w:fill="auto"/>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w:t>
            </w:r>
          </w:p>
        </w:tc>
        <w:tc>
          <w:tcPr>
            <w:tcW w:w="2771" w:type="dxa"/>
            <w:vMerge w:val="restart"/>
            <w:tcBorders>
              <w:top w:val="nil"/>
              <w:left w:val="single" w:sz="4" w:space="0" w:color="auto"/>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C229B5" w:rsidRPr="006C317C" w:rsidTr="00C229B5">
        <w:trPr>
          <w:trHeight w:val="300"/>
        </w:trPr>
        <w:tc>
          <w:tcPr>
            <w:tcW w:w="485"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показателями 2.1 и </w:t>
            </w:r>
            <w:r w:rsidRPr="006C317C">
              <w:rPr>
                <w:rFonts w:ascii="Times New Roman" w:eastAsia="Times New Roman" w:hAnsi="Times New Roman" w:cs="Times New Roman"/>
                <w:color w:val="000000"/>
                <w:lang w:eastAsia="ru-RU"/>
              </w:rPr>
              <w:lastRenderedPageBreak/>
              <w:t>2.3)</w:t>
            </w:r>
          </w:p>
        </w:tc>
        <w:tc>
          <w:tcPr>
            <w:tcW w:w="1817"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100,0</w:t>
            </w:r>
          </w:p>
        </w:tc>
        <w:tc>
          <w:tcPr>
            <w:tcW w:w="4110"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r>
      <w:tr w:rsidR="00C229B5" w:rsidRPr="006C317C" w:rsidTr="00C229B5">
        <w:trPr>
          <w:trHeight w:val="300"/>
        </w:trPr>
        <w:tc>
          <w:tcPr>
            <w:tcW w:w="485"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17"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100,0</w:t>
            </w:r>
          </w:p>
        </w:tc>
        <w:tc>
          <w:tcPr>
            <w:tcW w:w="4110"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r>
      <w:tr w:rsidR="00C229B5" w:rsidRPr="006C317C" w:rsidTr="00C229B5">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40,0</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sidR="00C229B5">
              <w:rPr>
                <w:rFonts w:ascii="Times New Roman" w:eastAsia="Times New Roman" w:hAnsi="Times New Roman" w:cs="Times New Roman"/>
                <w:color w:val="000000"/>
                <w:lang w:eastAsia="ru-RU"/>
              </w:rPr>
              <w:t xml:space="preserve"> </w:t>
            </w:r>
            <w:r w:rsidRPr="006C317C">
              <w:rPr>
                <w:rFonts w:ascii="Times New Roman" w:eastAsia="Times New Roman" w:hAnsi="Times New Roman" w:cs="Times New Roman"/>
                <w:color w:val="000000"/>
                <w:lang w:eastAsia="ru-RU"/>
              </w:rPr>
              <w:t>сменные кресла-коляски;</w:t>
            </w:r>
            <w:r w:rsidR="00C229B5">
              <w:rPr>
                <w:rFonts w:ascii="Times New Roman" w:eastAsia="Times New Roman" w:hAnsi="Times New Roman" w:cs="Times New Roman"/>
                <w:color w:val="000000"/>
                <w:lang w:eastAsia="ru-RU"/>
              </w:rPr>
              <w:t xml:space="preserve"> </w:t>
            </w:r>
            <w:r w:rsidRPr="006C317C">
              <w:rPr>
                <w:rFonts w:ascii="Times New Roman" w:eastAsia="Times New Roman" w:hAnsi="Times New Roman" w:cs="Times New Roman"/>
                <w:color w:val="000000"/>
                <w:lang w:eastAsia="ru-RU"/>
              </w:rPr>
              <w:t>специально оборудованные санитарно-гигиенические помещения;</w:t>
            </w:r>
            <w:r w:rsidR="00C229B5">
              <w:rPr>
                <w:rFonts w:ascii="Times New Roman" w:eastAsia="Times New Roman" w:hAnsi="Times New Roman" w:cs="Times New Roman"/>
                <w:color w:val="000000"/>
                <w:lang w:eastAsia="ru-RU"/>
              </w:rPr>
              <w:t xml:space="preserve"> </w:t>
            </w:r>
            <w:r w:rsidRPr="006C317C">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sidR="00C229B5">
              <w:rPr>
                <w:rFonts w:ascii="Times New Roman" w:eastAsia="Times New Roman" w:hAnsi="Times New Roman" w:cs="Times New Roman"/>
                <w:color w:val="000000"/>
                <w:lang w:eastAsia="ru-RU"/>
              </w:rPr>
              <w:t xml:space="preserve"> </w:t>
            </w:r>
            <w:r w:rsidRPr="006C317C">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sidR="00C229B5">
              <w:rPr>
                <w:rFonts w:ascii="Times New Roman" w:eastAsia="Times New Roman" w:hAnsi="Times New Roman" w:cs="Times New Roman"/>
                <w:color w:val="000000"/>
                <w:lang w:eastAsia="ru-RU"/>
              </w:rPr>
              <w:t xml:space="preserve"> </w:t>
            </w:r>
            <w:r w:rsidRPr="006C317C">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6C317C">
              <w:rPr>
                <w:rFonts w:ascii="Times New Roman" w:eastAsia="Times New Roman" w:hAnsi="Times New Roman" w:cs="Times New Roman"/>
                <w:color w:val="000000"/>
                <w:lang w:eastAsia="ru-RU"/>
              </w:rPr>
              <w:t>;п</w:t>
            </w:r>
            <w:proofErr w:type="gramEnd"/>
            <w:r w:rsidRPr="006C317C">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77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6C317C">
              <w:rPr>
                <w:rFonts w:ascii="Times New Roman" w:eastAsia="Times New Roman" w:hAnsi="Times New Roman" w:cs="Times New Roman"/>
                <w:color w:val="000000"/>
                <w:lang w:eastAsia="ru-RU"/>
              </w:rPr>
              <w:t>оборудованности</w:t>
            </w:r>
            <w:proofErr w:type="spellEnd"/>
            <w:r w:rsidRPr="006C317C">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C229B5" w:rsidRPr="006C317C" w:rsidTr="00C229B5">
        <w:trPr>
          <w:trHeight w:val="300"/>
        </w:trPr>
        <w:tc>
          <w:tcPr>
            <w:tcW w:w="485"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17"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40,0</w:t>
            </w:r>
          </w:p>
        </w:tc>
        <w:tc>
          <w:tcPr>
            <w:tcW w:w="4110"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2771"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r>
      <w:tr w:rsidR="00C229B5" w:rsidRPr="006C317C" w:rsidTr="00C229B5">
        <w:trPr>
          <w:trHeight w:val="300"/>
        </w:trPr>
        <w:tc>
          <w:tcPr>
            <w:tcW w:w="485"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40,0</w:t>
            </w:r>
          </w:p>
        </w:tc>
        <w:tc>
          <w:tcPr>
            <w:tcW w:w="4110"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r>
      <w:tr w:rsidR="00C229B5" w:rsidRPr="006C317C" w:rsidTr="00C229B5">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w:t>
            </w:r>
            <w:r w:rsidRPr="006C317C">
              <w:rPr>
                <w:rFonts w:ascii="Times New Roman" w:eastAsia="Times New Roman" w:hAnsi="Times New Roman" w:cs="Times New Roman"/>
                <w:color w:val="000000"/>
                <w:lang w:eastAsia="ru-RU"/>
              </w:rPr>
              <w:lastRenderedPageBreak/>
              <w:t>обеспечивающих первичный контакт и информирование получателя услуги при непосредственном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93,3</w:t>
            </w:r>
          </w:p>
        </w:tc>
        <w:tc>
          <w:tcPr>
            <w:tcW w:w="4110"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w:t>
            </w:r>
          </w:p>
        </w:tc>
        <w:tc>
          <w:tcPr>
            <w:tcW w:w="2771" w:type="dxa"/>
            <w:vMerge w:val="restart"/>
            <w:tcBorders>
              <w:top w:val="nil"/>
              <w:left w:val="single" w:sz="4" w:space="0" w:color="auto"/>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недостатков, </w:t>
            </w:r>
            <w:r w:rsidRPr="006C317C">
              <w:rPr>
                <w:rFonts w:ascii="Times New Roman" w:eastAsia="Times New Roman" w:hAnsi="Times New Roman" w:cs="Times New Roman"/>
                <w:color w:val="000000"/>
                <w:lang w:eastAsia="ru-RU"/>
              </w:rPr>
              <w:lastRenderedPageBreak/>
              <w:t>организовывать и улучшать работу по повышению доброжелательности и вежливости работников ОО</w:t>
            </w:r>
          </w:p>
        </w:tc>
      </w:tr>
      <w:tr w:rsidR="00C229B5" w:rsidRPr="006C317C" w:rsidTr="00C229B5">
        <w:trPr>
          <w:trHeight w:val="300"/>
        </w:trPr>
        <w:tc>
          <w:tcPr>
            <w:tcW w:w="485"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100,0</w:t>
            </w:r>
          </w:p>
        </w:tc>
        <w:tc>
          <w:tcPr>
            <w:tcW w:w="4110"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r>
      <w:tr w:rsidR="00C229B5" w:rsidRPr="006C317C" w:rsidTr="00C229B5">
        <w:trPr>
          <w:trHeight w:val="300"/>
        </w:trPr>
        <w:tc>
          <w:tcPr>
            <w:tcW w:w="485"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17"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100,0</w:t>
            </w:r>
          </w:p>
        </w:tc>
        <w:tc>
          <w:tcPr>
            <w:tcW w:w="4110"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r>
      <w:tr w:rsidR="00C229B5" w:rsidRPr="006C317C" w:rsidTr="00C229B5">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w:t>
            </w:r>
            <w:r w:rsidRPr="006C317C">
              <w:rPr>
                <w:rFonts w:ascii="Times New Roman" w:eastAsia="Times New Roman" w:hAnsi="Times New Roman" w:cs="Times New Roman"/>
                <w:color w:val="000000"/>
                <w:lang w:eastAsia="ru-RU"/>
              </w:rPr>
              <w:lastRenderedPageBreak/>
              <w:t>социальной сферы родственникам и знакомым</w:t>
            </w:r>
          </w:p>
        </w:tc>
        <w:tc>
          <w:tcPr>
            <w:tcW w:w="1817"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93,3</w:t>
            </w:r>
          </w:p>
        </w:tc>
        <w:tc>
          <w:tcPr>
            <w:tcW w:w="4110"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w:t>
            </w:r>
          </w:p>
        </w:tc>
        <w:tc>
          <w:tcPr>
            <w:tcW w:w="2771" w:type="dxa"/>
            <w:vMerge w:val="restart"/>
            <w:tcBorders>
              <w:top w:val="nil"/>
              <w:left w:val="single" w:sz="4" w:space="0" w:color="auto"/>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w:t>
            </w:r>
            <w:r w:rsidRPr="006C317C">
              <w:rPr>
                <w:rFonts w:ascii="Times New Roman" w:eastAsia="Times New Roman" w:hAnsi="Times New Roman" w:cs="Times New Roman"/>
                <w:color w:val="000000"/>
                <w:lang w:eastAsia="ru-RU"/>
              </w:rPr>
              <w:lastRenderedPageBreak/>
              <w:t xml:space="preserve">меры по устранению выявленных недостатков, проводить постоянный мониторинг, анализ и </w:t>
            </w:r>
            <w:proofErr w:type="gramStart"/>
            <w:r w:rsidRPr="006C317C">
              <w:rPr>
                <w:rFonts w:ascii="Times New Roman" w:eastAsia="Times New Roman" w:hAnsi="Times New Roman" w:cs="Times New Roman"/>
                <w:color w:val="000000"/>
                <w:lang w:eastAsia="ru-RU"/>
              </w:rPr>
              <w:t>контроль за</w:t>
            </w:r>
            <w:proofErr w:type="gramEnd"/>
            <w:r w:rsidRPr="006C317C">
              <w:rPr>
                <w:rFonts w:ascii="Times New Roman" w:eastAsia="Times New Roman" w:hAnsi="Times New Roman" w:cs="Times New Roman"/>
                <w:color w:val="000000"/>
                <w:lang w:eastAsia="ru-RU"/>
              </w:rPr>
              <w:t xml:space="preserve"> качеством предоставляемых услуг</w:t>
            </w:r>
          </w:p>
        </w:tc>
      </w:tr>
      <w:tr w:rsidR="00C229B5" w:rsidRPr="006C317C" w:rsidTr="00C229B5">
        <w:trPr>
          <w:trHeight w:val="300"/>
        </w:trPr>
        <w:tc>
          <w:tcPr>
            <w:tcW w:w="485"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100,0</w:t>
            </w:r>
          </w:p>
        </w:tc>
        <w:tc>
          <w:tcPr>
            <w:tcW w:w="4110"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r>
      <w:tr w:rsidR="00C229B5" w:rsidRPr="006C317C" w:rsidTr="00C229B5">
        <w:trPr>
          <w:trHeight w:val="300"/>
        </w:trPr>
        <w:tc>
          <w:tcPr>
            <w:tcW w:w="485"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100,0</w:t>
            </w:r>
          </w:p>
        </w:tc>
        <w:tc>
          <w:tcPr>
            <w:tcW w:w="4110"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6C317C" w:rsidRPr="006C317C" w:rsidRDefault="006C317C" w:rsidP="006C317C">
            <w:pPr>
              <w:spacing w:after="0" w:line="240" w:lineRule="auto"/>
              <w:rPr>
                <w:rFonts w:ascii="Times New Roman" w:eastAsia="Times New Roman" w:hAnsi="Times New Roman" w:cs="Times New Roman"/>
                <w:color w:val="000000"/>
                <w:lang w:eastAsia="ru-RU"/>
              </w:rPr>
            </w:pPr>
          </w:p>
        </w:tc>
      </w:tr>
      <w:tr w:rsidR="00C229B5" w:rsidRPr="006C317C" w:rsidTr="00C229B5">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b/>
                <w:bCs/>
                <w:color w:val="000000"/>
                <w:lang w:eastAsia="ru-RU"/>
              </w:rPr>
            </w:pPr>
            <w:r w:rsidRPr="006C317C">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b/>
                <w:bCs/>
                <w:color w:val="000000"/>
                <w:lang w:eastAsia="ru-RU"/>
              </w:rPr>
            </w:pPr>
            <w:r w:rsidRPr="006C317C">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b/>
                <w:bCs/>
                <w:color w:val="000000"/>
                <w:lang w:eastAsia="ru-RU"/>
              </w:rPr>
            </w:pPr>
            <w:r w:rsidRPr="006C317C">
              <w:rPr>
                <w:rFonts w:ascii="Times New Roman" w:eastAsia="Times New Roman" w:hAnsi="Times New Roman" w:cs="Times New Roman"/>
                <w:b/>
                <w:bCs/>
                <w:color w:val="000000"/>
                <w:lang w:eastAsia="ru-RU"/>
              </w:rPr>
              <w:t> </w:t>
            </w:r>
          </w:p>
        </w:tc>
        <w:tc>
          <w:tcPr>
            <w:tcW w:w="1817"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b/>
                <w:bCs/>
                <w:color w:val="000000"/>
                <w:lang w:eastAsia="ru-RU"/>
              </w:rPr>
            </w:pPr>
            <w:r w:rsidRPr="006C317C">
              <w:rPr>
                <w:rFonts w:ascii="Times New Roman" w:eastAsia="Times New Roman" w:hAnsi="Times New Roman" w:cs="Times New Roman"/>
                <w:b/>
                <w:bCs/>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86,7</w:t>
            </w:r>
          </w:p>
        </w:tc>
        <w:tc>
          <w:tcPr>
            <w:tcW w:w="4110" w:type="dxa"/>
            <w:tcBorders>
              <w:top w:val="nil"/>
              <w:left w:val="nil"/>
              <w:bottom w:val="single" w:sz="4" w:space="0" w:color="auto"/>
              <w:right w:val="single" w:sz="4" w:space="0" w:color="auto"/>
            </w:tcBorders>
            <w:shd w:val="clear" w:color="auto" w:fill="auto"/>
            <w:noWrap/>
            <w:vAlign w:val="center"/>
            <w:hideMark/>
          </w:tcPr>
          <w:p w:rsidR="006C317C" w:rsidRPr="006C317C" w:rsidRDefault="006C317C" w:rsidP="006C317C">
            <w:pPr>
              <w:spacing w:after="0" w:line="240" w:lineRule="auto"/>
              <w:jc w:val="center"/>
              <w:rPr>
                <w:rFonts w:ascii="Times New Roman" w:eastAsia="Times New Roman" w:hAnsi="Times New Roman" w:cs="Times New Roman"/>
                <w:color w:val="000000"/>
                <w:lang w:eastAsia="ru-RU"/>
              </w:rPr>
            </w:pPr>
            <w:r w:rsidRPr="006C317C">
              <w:rPr>
                <w:rFonts w:ascii="Times New Roman" w:eastAsia="Times New Roman" w:hAnsi="Times New Roman" w:cs="Times New Roman"/>
                <w:color w:val="000000"/>
                <w:lang w:eastAsia="ru-RU"/>
              </w:rPr>
              <w:t> </w:t>
            </w:r>
          </w:p>
        </w:tc>
        <w:tc>
          <w:tcPr>
            <w:tcW w:w="2771" w:type="dxa"/>
            <w:tcBorders>
              <w:top w:val="nil"/>
              <w:left w:val="nil"/>
              <w:bottom w:val="single" w:sz="4" w:space="0" w:color="auto"/>
              <w:right w:val="single" w:sz="4" w:space="0" w:color="auto"/>
            </w:tcBorders>
            <w:shd w:val="clear" w:color="000000" w:fill="FFFFFF"/>
            <w:vAlign w:val="center"/>
            <w:hideMark/>
          </w:tcPr>
          <w:p w:rsidR="006C317C" w:rsidRPr="006C317C" w:rsidRDefault="006C317C" w:rsidP="006C317C">
            <w:pPr>
              <w:spacing w:after="0" w:line="240" w:lineRule="auto"/>
              <w:jc w:val="center"/>
              <w:rPr>
                <w:rFonts w:ascii="Times New Roman" w:eastAsia="Times New Roman" w:hAnsi="Times New Roman" w:cs="Times New Roman"/>
                <w:b/>
                <w:bCs/>
                <w:color w:val="000000"/>
                <w:lang w:eastAsia="ru-RU"/>
              </w:rPr>
            </w:pPr>
            <w:r w:rsidRPr="006C317C">
              <w:rPr>
                <w:rFonts w:ascii="Times New Roman" w:eastAsia="Times New Roman" w:hAnsi="Times New Roman" w:cs="Times New Roman"/>
                <w:b/>
                <w:bCs/>
                <w:color w:val="000000"/>
                <w:lang w:eastAsia="ru-RU"/>
              </w:rPr>
              <w:t> </w:t>
            </w:r>
          </w:p>
        </w:tc>
      </w:tr>
    </w:tbl>
    <w:p w:rsidR="00583251" w:rsidRPr="006C317C" w:rsidRDefault="00583251" w:rsidP="006C317C"/>
    <w:sectPr w:rsidR="00583251" w:rsidRPr="006C317C"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1E40BD"/>
    <w:rsid w:val="002008BA"/>
    <w:rsid w:val="002109BF"/>
    <w:rsid w:val="00263E44"/>
    <w:rsid w:val="002E0AB1"/>
    <w:rsid w:val="00411B93"/>
    <w:rsid w:val="00510E87"/>
    <w:rsid w:val="0052540D"/>
    <w:rsid w:val="00583251"/>
    <w:rsid w:val="0069447F"/>
    <w:rsid w:val="006C317C"/>
    <w:rsid w:val="007449BB"/>
    <w:rsid w:val="00756747"/>
    <w:rsid w:val="007C3638"/>
    <w:rsid w:val="007F2BE0"/>
    <w:rsid w:val="008C0B47"/>
    <w:rsid w:val="009B5151"/>
    <w:rsid w:val="00A15C6D"/>
    <w:rsid w:val="00A4361E"/>
    <w:rsid w:val="00A71CD6"/>
    <w:rsid w:val="00C229B5"/>
    <w:rsid w:val="00C43B56"/>
    <w:rsid w:val="00C739BA"/>
    <w:rsid w:val="00CD3376"/>
    <w:rsid w:val="00E43D54"/>
    <w:rsid w:val="00EA1EF1"/>
    <w:rsid w:val="00EB1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810</Words>
  <Characters>4621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2022-11-23T05:21:00Z</dcterms:created>
  <dcterms:modified xsi:type="dcterms:W3CDTF">2022-11-23T05:21:00Z</dcterms:modified>
</cp:coreProperties>
</file>